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E" w:rsidRDefault="006F5821" w:rsidP="00AB58AE">
      <w:pPr>
        <w:autoSpaceDE w:val="0"/>
        <w:autoSpaceDN w:val="0"/>
        <w:adjustRightInd w:val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rect id="_x0000_s1028" style="position:absolute;margin-left:135pt;margin-top:7.8pt;width:378pt;height:58.25pt;z-index:251662336" strokecolor="white">
            <v:textbox style="mso-next-textbox:#_x0000_s1028">
              <w:txbxContent>
                <w:p w:rsidR="00AB58AE" w:rsidRPr="00B077CB" w:rsidRDefault="00AB58AE" w:rsidP="00AB58AE">
                  <w:pPr>
                    <w:pStyle w:val="Heading3"/>
                    <w:rPr>
                      <w:w w:val="80"/>
                      <w:sz w:val="28"/>
                      <w:szCs w:val="32"/>
                    </w:rPr>
                  </w:pPr>
                  <w:r>
                    <w:rPr>
                      <w:w w:val="80"/>
                      <w:sz w:val="32"/>
                      <w:szCs w:val="34"/>
                    </w:rPr>
                    <w:t xml:space="preserve">                     </w:t>
                  </w:r>
                  <w:r w:rsidRPr="00B077CB">
                    <w:rPr>
                      <w:w w:val="80"/>
                      <w:sz w:val="32"/>
                      <w:szCs w:val="34"/>
                    </w:rPr>
                    <w:t>BHARAT SANCHAR NIGAM LIMITED</w:t>
                  </w:r>
                </w:p>
                <w:p w:rsidR="00AB58AE" w:rsidRPr="00B077CB" w:rsidRDefault="00AB58AE" w:rsidP="00AB58AE">
                  <w:pPr>
                    <w:jc w:val="center"/>
                    <w:rPr>
                      <w:rFonts w:ascii="Century Gothic" w:hAnsi="Century Gothic"/>
                      <w:i/>
                      <w:iCs/>
                      <w:w w:val="80"/>
                      <w:sz w:val="22"/>
                    </w:rPr>
                  </w:pPr>
                  <w:r w:rsidRPr="00B077CB">
                    <w:rPr>
                      <w:rFonts w:ascii="Century Gothic" w:hAnsi="Century Gothic"/>
                      <w:i/>
                      <w:iCs/>
                      <w:w w:val="80"/>
                      <w:szCs w:val="22"/>
                    </w:rPr>
                    <w:t xml:space="preserve">(A Government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B077CB">
                        <w:rPr>
                          <w:rFonts w:ascii="Century Gothic" w:hAnsi="Century Gothic"/>
                          <w:i/>
                          <w:iCs/>
                          <w:w w:val="80"/>
                          <w:szCs w:val="22"/>
                        </w:rPr>
                        <w:t>India</w:t>
                      </w:r>
                    </w:smartTag>
                  </w:smartTag>
                  <w:r w:rsidRPr="00B077CB">
                    <w:rPr>
                      <w:rFonts w:ascii="Century Gothic" w:hAnsi="Century Gothic"/>
                      <w:i/>
                      <w:iCs/>
                      <w:w w:val="80"/>
                      <w:szCs w:val="22"/>
                    </w:rPr>
                    <w:t xml:space="preserve"> Enterprises)</w:t>
                  </w:r>
                </w:p>
                <w:p w:rsidR="00AB58AE" w:rsidRDefault="00AB58AE" w:rsidP="00AB58AE">
                  <w:pPr>
                    <w:pStyle w:val="Heading8"/>
                  </w:pPr>
                  <w:r w:rsidRPr="00B077CB">
                    <w:rPr>
                      <w:w w:val="80"/>
                      <w:sz w:val="24"/>
                      <w:szCs w:val="28"/>
                    </w:rPr>
                    <w:t>OFFICE OF THE GENERAL MANAGER, TELECOM DISTRICT</w:t>
                  </w:r>
                  <w:proofErr w:type="gramStart"/>
                  <w:r w:rsidRPr="00B077CB">
                    <w:rPr>
                      <w:w w:val="80"/>
                      <w:sz w:val="24"/>
                      <w:szCs w:val="28"/>
                    </w:rPr>
                    <w:t>,</w:t>
                  </w:r>
                  <w:r>
                    <w:rPr>
                      <w:w w:val="80"/>
                      <w:sz w:val="24"/>
                      <w:szCs w:val="28"/>
                    </w:rPr>
                    <w:t xml:space="preserve">  </w:t>
                  </w:r>
                  <w:r w:rsidRPr="00B077CB">
                    <w:rPr>
                      <w:w w:val="80"/>
                      <w:sz w:val="24"/>
                      <w:szCs w:val="28"/>
                    </w:rPr>
                    <w:t>DHENKANAL</w:t>
                  </w:r>
                  <w:proofErr w:type="gramEnd"/>
                  <w:r w:rsidRPr="00B077CB">
                    <w:rPr>
                      <w:w w:val="8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w w:val="80"/>
                      <w:szCs w:val="28"/>
                    </w:rPr>
                    <w:t>DHENKANAL</w:t>
                  </w:r>
                  <w:proofErr w:type="spellEnd"/>
                </w:p>
              </w:txbxContent>
            </v:textbox>
          </v:rect>
        </w:pict>
      </w:r>
      <w:r w:rsidR="00AB58AE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1191895" cy="685800"/>
            <wp:effectExtent l="19050" t="0" r="825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8AE" w:rsidRDefault="00AB58AE" w:rsidP="00AB58AE">
      <w:pPr>
        <w:pStyle w:val="Heading9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AB58AE" w:rsidRDefault="00AB58AE" w:rsidP="00AB58AE">
      <w:pPr>
        <w:pStyle w:val="Heading9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AB58AE" w:rsidRDefault="00AB58AE" w:rsidP="00AB58AE">
      <w:pPr>
        <w:pStyle w:val="Heading9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AB58AE" w:rsidRDefault="00AB58AE" w:rsidP="00AB58AE">
      <w:pPr>
        <w:pStyle w:val="Heading9"/>
        <w:autoSpaceDE w:val="0"/>
        <w:autoSpaceDN w:val="0"/>
        <w:adjustRightInd w:val="0"/>
        <w:rPr>
          <w:rFonts w:ascii="Century Gothic" w:hAnsi="Century Gothic"/>
          <w:szCs w:val="32"/>
        </w:rPr>
      </w:pPr>
    </w:p>
    <w:p w:rsidR="00AB58AE" w:rsidRDefault="00AB58AE" w:rsidP="00AB58AE">
      <w:pPr>
        <w:pStyle w:val="Heading9"/>
        <w:autoSpaceDE w:val="0"/>
        <w:autoSpaceDN w:val="0"/>
        <w:adjustRightInd w:val="0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TENDER NO. GC-218 (I)/08-09/</w:t>
      </w:r>
      <w:proofErr w:type="gramStart"/>
      <w:r>
        <w:rPr>
          <w:rFonts w:ascii="Century Gothic" w:hAnsi="Century Gothic"/>
          <w:szCs w:val="32"/>
        </w:rPr>
        <w:t>29  ,</w:t>
      </w:r>
      <w:proofErr w:type="gramEnd"/>
      <w:r>
        <w:rPr>
          <w:rFonts w:ascii="Century Gothic" w:hAnsi="Century Gothic"/>
          <w:szCs w:val="32"/>
        </w:rPr>
        <w:t xml:space="preserve">                                    DATED:- 19.02.2009</w:t>
      </w:r>
    </w:p>
    <w:p w:rsidR="00AB58AE" w:rsidRDefault="00AB58AE" w:rsidP="00AB58AE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u w:val="single"/>
        </w:rPr>
      </w:pPr>
    </w:p>
    <w:p w:rsidR="00AB58AE" w:rsidRPr="00256F1A" w:rsidRDefault="00AB58AE" w:rsidP="00AB58AE">
      <w:pPr>
        <w:pStyle w:val="Heading1"/>
        <w:jc w:val="center"/>
        <w:rPr>
          <w:rFonts w:ascii="Arial Narrow" w:hAnsi="Arial Narrow"/>
          <w:b/>
          <w:bCs/>
          <w:sz w:val="22"/>
        </w:rPr>
      </w:pPr>
      <w:r w:rsidRPr="00256F1A">
        <w:rPr>
          <w:rFonts w:ascii="Arial Narrow" w:hAnsi="Arial Narrow"/>
          <w:b/>
          <w:bCs/>
          <w:sz w:val="22"/>
        </w:rPr>
        <w:t>SECTION-I</w:t>
      </w:r>
    </w:p>
    <w:p w:rsidR="00AB58AE" w:rsidRPr="004D557C" w:rsidRDefault="00AB58AE" w:rsidP="00AB58AE">
      <w:pPr>
        <w:pStyle w:val="Heading1"/>
        <w:jc w:val="center"/>
        <w:rPr>
          <w:rFonts w:ascii="Arial Narrow" w:hAnsi="Arial Narrow"/>
          <w:bCs/>
          <w:sz w:val="26"/>
          <w:u w:val="single"/>
        </w:rPr>
      </w:pPr>
      <w:r w:rsidRPr="004D557C">
        <w:rPr>
          <w:rFonts w:ascii="Arial Narrow" w:hAnsi="Arial Narrow"/>
          <w:bCs/>
          <w:sz w:val="20"/>
          <w:u w:val="single"/>
        </w:rPr>
        <w:t>NOTICE INVIING TENDER</w:t>
      </w:r>
    </w:p>
    <w:p w:rsidR="00AB58AE" w:rsidRPr="00C1420A" w:rsidRDefault="00AB58AE" w:rsidP="00AB58AE">
      <w:pPr>
        <w:jc w:val="both"/>
        <w:rPr>
          <w:sz w:val="20"/>
          <w:szCs w:val="20"/>
        </w:rPr>
      </w:pPr>
    </w:p>
    <w:p w:rsidR="00AB58AE" w:rsidRPr="00425999" w:rsidRDefault="00AB58AE" w:rsidP="00AB58AE">
      <w:pPr>
        <w:tabs>
          <w:tab w:val="left" w:pos="90"/>
        </w:tabs>
        <w:ind w:firstLine="1440"/>
        <w:jc w:val="both"/>
        <w:rPr>
          <w:sz w:val="20"/>
          <w:szCs w:val="16"/>
        </w:rPr>
      </w:pPr>
      <w:r w:rsidRPr="00425999">
        <w:rPr>
          <w:sz w:val="20"/>
          <w:szCs w:val="16"/>
        </w:rPr>
        <w:t xml:space="preserve">Properly sealed tenders (preferably Packing with PVC Tape/Sealing Wax) are invited for and on behalf of BHARAT SANCHAR NIGAM LIMITED by the General Manager, Telecom District, Dhenkanal, from </w:t>
      </w:r>
      <w:proofErr w:type="spellStart"/>
      <w:proofErr w:type="gramStart"/>
      <w:r>
        <w:rPr>
          <w:sz w:val="20"/>
          <w:szCs w:val="16"/>
        </w:rPr>
        <w:t>bonafied</w:t>
      </w:r>
      <w:proofErr w:type="spellEnd"/>
      <w:r>
        <w:rPr>
          <w:sz w:val="20"/>
          <w:szCs w:val="16"/>
        </w:rPr>
        <w:t xml:space="preserve"> </w:t>
      </w:r>
      <w:r w:rsidRPr="00425999">
        <w:rPr>
          <w:sz w:val="20"/>
          <w:szCs w:val="16"/>
        </w:rPr>
        <w:t xml:space="preserve"> </w:t>
      </w:r>
      <w:r>
        <w:rPr>
          <w:sz w:val="20"/>
          <w:szCs w:val="16"/>
        </w:rPr>
        <w:t>contractors</w:t>
      </w:r>
      <w:proofErr w:type="gramEnd"/>
      <w:r>
        <w:rPr>
          <w:sz w:val="20"/>
          <w:szCs w:val="16"/>
        </w:rPr>
        <w:t xml:space="preserve"> </w:t>
      </w:r>
      <w:r w:rsidRPr="00425999">
        <w:rPr>
          <w:sz w:val="20"/>
          <w:szCs w:val="16"/>
        </w:rPr>
        <w:t xml:space="preserve">registered with any </w:t>
      </w:r>
      <w:proofErr w:type="spellStart"/>
      <w:r w:rsidRPr="00425999">
        <w:rPr>
          <w:sz w:val="20"/>
          <w:szCs w:val="16"/>
        </w:rPr>
        <w:t>Govt</w:t>
      </w:r>
      <w:proofErr w:type="spellEnd"/>
      <w:r w:rsidRPr="00425999">
        <w:rPr>
          <w:sz w:val="20"/>
          <w:szCs w:val="16"/>
        </w:rPr>
        <w:t xml:space="preserve"> Organization and having experience for laying UG Cable and associated works</w:t>
      </w:r>
      <w:r>
        <w:rPr>
          <w:sz w:val="20"/>
          <w:szCs w:val="16"/>
        </w:rPr>
        <w:t>.</w:t>
      </w:r>
    </w:p>
    <w:p w:rsidR="00AB58AE" w:rsidRPr="00C1420A" w:rsidRDefault="00AB58AE" w:rsidP="00AB58AE">
      <w:pPr>
        <w:pStyle w:val="BodyTextIndent3"/>
        <w:ind w:firstLine="0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10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40"/>
        <w:gridCol w:w="2610"/>
        <w:gridCol w:w="270"/>
        <w:gridCol w:w="360"/>
        <w:gridCol w:w="254"/>
        <w:gridCol w:w="2229"/>
        <w:gridCol w:w="1800"/>
        <w:gridCol w:w="1647"/>
      </w:tblGrid>
      <w:tr w:rsidR="00AB58AE" w:rsidRPr="00C1420A" w:rsidTr="003C22DB">
        <w:trPr>
          <w:trHeight w:val="413"/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01.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Name of work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Cs/>
                <w:sz w:val="20"/>
                <w:szCs w:val="20"/>
              </w:rPr>
            </w:pPr>
            <w:r w:rsidRPr="00C1420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61578C" w:rsidP="003C22DB">
            <w:pPr>
              <w:pStyle w:val="BodyText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Open Tender for </w:t>
            </w:r>
            <w:r w:rsidR="00AB58AE" w:rsidRPr="00C1420A">
              <w:rPr>
                <w:rFonts w:ascii="Times New Roman" w:hAnsi="Times New Roman"/>
                <w:b w:val="0"/>
                <w:sz w:val="20"/>
              </w:rPr>
              <w:t>Underground cable laying, up gradation &amp; rehabilitation of external plant along with associated works In Dhenkanal SSA.</w:t>
            </w:r>
          </w:p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02.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Tentative Qty. of work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available in Section –IV (22) of Bid document. </w:t>
            </w:r>
          </w:p>
        </w:tc>
      </w:tr>
      <w:tr w:rsidR="00AB58AE" w:rsidRPr="00C1420A" w:rsidTr="003C22DB">
        <w:trPr>
          <w:trHeight w:val="171"/>
          <w:jc w:val="center"/>
        </w:trPr>
        <w:tc>
          <w:tcPr>
            <w:tcW w:w="540" w:type="dxa"/>
            <w:vMerge w:val="restart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03.</w:t>
            </w:r>
          </w:p>
        </w:tc>
        <w:tc>
          <w:tcPr>
            <w:tcW w:w="2610" w:type="dxa"/>
            <w:vMerge w:val="restart"/>
            <w:vAlign w:val="center"/>
          </w:tcPr>
          <w:p w:rsidR="00AB58AE" w:rsidRPr="00237319" w:rsidRDefault="00AB58AE" w:rsidP="003C22DB">
            <w:pPr>
              <w:rPr>
                <w:sz w:val="16"/>
                <w:szCs w:val="20"/>
              </w:rPr>
            </w:pPr>
            <w:r w:rsidRPr="00237319">
              <w:rPr>
                <w:sz w:val="18"/>
                <w:szCs w:val="20"/>
              </w:rPr>
              <w:t>Zone No / Name of Zone/</w:t>
            </w:r>
            <w:r>
              <w:rPr>
                <w:sz w:val="18"/>
                <w:szCs w:val="20"/>
              </w:rPr>
              <w:t xml:space="preserve"> Estimated</w:t>
            </w:r>
            <w:r w:rsidRPr="00237319">
              <w:rPr>
                <w:sz w:val="18"/>
                <w:szCs w:val="20"/>
              </w:rPr>
              <w:t xml:space="preserve"> cost of tender / EMD</w:t>
            </w:r>
          </w:p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b/>
                <w:sz w:val="16"/>
                <w:szCs w:val="20"/>
              </w:rPr>
            </w:pPr>
            <w:r w:rsidRPr="00E200E1">
              <w:rPr>
                <w:b/>
                <w:sz w:val="16"/>
                <w:szCs w:val="20"/>
              </w:rPr>
              <w:t>Zone No.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b/>
                <w:sz w:val="16"/>
                <w:szCs w:val="20"/>
              </w:rPr>
            </w:pPr>
            <w:r w:rsidRPr="00E200E1">
              <w:rPr>
                <w:b/>
                <w:sz w:val="16"/>
                <w:szCs w:val="20"/>
              </w:rPr>
              <w:t>Name of Zone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AB58AE" w:rsidRPr="00A842F7" w:rsidRDefault="00AB58AE" w:rsidP="003C22DB">
            <w:pPr>
              <w:jc w:val="center"/>
              <w:rPr>
                <w:b/>
                <w:sz w:val="16"/>
                <w:szCs w:val="16"/>
              </w:rPr>
            </w:pPr>
            <w:r w:rsidRPr="00A842F7">
              <w:rPr>
                <w:b/>
                <w:sz w:val="16"/>
                <w:szCs w:val="16"/>
              </w:rPr>
              <w:t>Estimated Cost (Rs)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</w:tcPr>
          <w:p w:rsidR="00AB58AE" w:rsidRPr="00E200E1" w:rsidRDefault="00AB58AE" w:rsidP="003C22DB">
            <w:pPr>
              <w:tabs>
                <w:tab w:val="left" w:pos="972"/>
              </w:tabs>
              <w:ind w:right="459"/>
              <w:jc w:val="right"/>
              <w:rPr>
                <w:b/>
                <w:sz w:val="16"/>
                <w:szCs w:val="20"/>
              </w:rPr>
            </w:pPr>
            <w:r w:rsidRPr="00A842F7">
              <w:rPr>
                <w:b/>
                <w:sz w:val="16"/>
                <w:szCs w:val="16"/>
              </w:rPr>
              <w:t>EMD</w:t>
            </w:r>
          </w:p>
        </w:tc>
      </w:tr>
      <w:tr w:rsidR="00AB58AE" w:rsidRPr="00C1420A" w:rsidTr="003C22DB">
        <w:trPr>
          <w:trHeight w:val="143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sz w:val="16"/>
                <w:szCs w:val="20"/>
              </w:rPr>
            </w:pPr>
            <w:r w:rsidRPr="00E200E1">
              <w:rPr>
                <w:sz w:val="16"/>
                <w:szCs w:val="20"/>
              </w:rPr>
              <w:t>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rPr>
                <w:sz w:val="16"/>
                <w:szCs w:val="20"/>
              </w:rPr>
            </w:pPr>
            <w:r w:rsidRPr="00E200E1">
              <w:rPr>
                <w:sz w:val="16"/>
                <w:szCs w:val="20"/>
              </w:rPr>
              <w:t>DHENKANAL</w:t>
            </w:r>
            <w:r>
              <w:rPr>
                <w:sz w:val="16"/>
                <w:szCs w:val="20"/>
              </w:rPr>
              <w:t>-(P)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4,30,000/-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tabs>
                <w:tab w:val="left" w:pos="972"/>
              </w:tabs>
              <w:ind w:right="459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8,600/-</w:t>
            </w:r>
          </w:p>
        </w:tc>
      </w:tr>
      <w:tr w:rsidR="00AB58AE" w:rsidRPr="00C1420A" w:rsidTr="003C22DB">
        <w:trPr>
          <w:trHeight w:val="143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sz w:val="16"/>
                <w:szCs w:val="20"/>
              </w:rPr>
            </w:pPr>
            <w:r w:rsidRPr="00E200E1">
              <w:rPr>
                <w:sz w:val="16"/>
                <w:szCs w:val="20"/>
              </w:rPr>
              <w:t>II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KAMAKSHYA</w:t>
            </w:r>
            <w:r w:rsidRPr="00E200E1">
              <w:rPr>
                <w:sz w:val="16"/>
                <w:szCs w:val="20"/>
              </w:rPr>
              <w:t xml:space="preserve"> NAGAR</w:t>
            </w:r>
            <w:r>
              <w:rPr>
                <w:sz w:val="16"/>
                <w:szCs w:val="20"/>
              </w:rPr>
              <w:t>-(T)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3,80,000/-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tabs>
                <w:tab w:val="left" w:pos="972"/>
              </w:tabs>
              <w:ind w:right="459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7,600/-</w:t>
            </w:r>
          </w:p>
        </w:tc>
      </w:tr>
      <w:tr w:rsidR="00AB58AE" w:rsidRPr="00C1420A" w:rsidTr="003C22DB">
        <w:trPr>
          <w:trHeight w:val="143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sz w:val="16"/>
                <w:szCs w:val="20"/>
              </w:rPr>
            </w:pPr>
            <w:r w:rsidRPr="00E200E1">
              <w:rPr>
                <w:sz w:val="16"/>
                <w:szCs w:val="20"/>
              </w:rPr>
              <w:t>III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rPr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HINDOL ROAD</w:t>
                </w:r>
              </w:smartTag>
            </w:smartTag>
            <w:r>
              <w:rPr>
                <w:sz w:val="16"/>
              </w:rPr>
              <w:t xml:space="preserve"> -(T)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Default="00AB58AE" w:rsidP="003C22D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12,50,000/-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Default="00AB58AE" w:rsidP="003C22DB">
            <w:pPr>
              <w:tabs>
                <w:tab w:val="left" w:pos="972"/>
              </w:tabs>
              <w:ind w:right="459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25,000/-</w:t>
            </w:r>
          </w:p>
        </w:tc>
      </w:tr>
      <w:tr w:rsidR="00AB58AE" w:rsidRPr="00C1420A" w:rsidTr="003C22DB">
        <w:trPr>
          <w:trHeight w:val="143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sz w:val="16"/>
                <w:szCs w:val="20"/>
              </w:rPr>
            </w:pPr>
            <w:r w:rsidRPr="00E200E1">
              <w:rPr>
                <w:sz w:val="16"/>
                <w:szCs w:val="20"/>
              </w:rPr>
              <w:t>IV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rPr>
                <w:sz w:val="16"/>
              </w:rPr>
            </w:pPr>
            <w:r w:rsidRPr="00E200E1">
              <w:rPr>
                <w:sz w:val="16"/>
              </w:rPr>
              <w:t>NALCO NAGAR</w:t>
            </w:r>
            <w:r>
              <w:rPr>
                <w:sz w:val="16"/>
              </w:rPr>
              <w:t>-(P)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17,30,000/-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tabs>
                <w:tab w:val="left" w:pos="972"/>
              </w:tabs>
              <w:ind w:right="459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34,600/-</w:t>
            </w:r>
          </w:p>
        </w:tc>
      </w:tr>
      <w:tr w:rsidR="00AB58AE" w:rsidRPr="00C1420A" w:rsidTr="003C22DB">
        <w:trPr>
          <w:trHeight w:val="143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sz w:val="16"/>
                <w:szCs w:val="20"/>
              </w:rPr>
            </w:pPr>
            <w:r w:rsidRPr="00E200E1">
              <w:rPr>
                <w:sz w:val="16"/>
                <w:szCs w:val="20"/>
              </w:rPr>
              <w:t>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rPr>
                <w:sz w:val="16"/>
              </w:rPr>
            </w:pPr>
            <w:r w:rsidRPr="00E200E1">
              <w:rPr>
                <w:sz w:val="16"/>
              </w:rPr>
              <w:t>TALCHER</w:t>
            </w:r>
            <w:r>
              <w:rPr>
                <w:sz w:val="16"/>
              </w:rPr>
              <w:t>-T)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20,00,000/-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tabs>
                <w:tab w:val="left" w:pos="972"/>
              </w:tabs>
              <w:ind w:right="459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40,000/-</w:t>
            </w:r>
          </w:p>
        </w:tc>
      </w:tr>
      <w:tr w:rsidR="00AB58AE" w:rsidRPr="00C1420A" w:rsidTr="003C22DB">
        <w:trPr>
          <w:trHeight w:val="143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rPr>
                <w:sz w:val="16"/>
              </w:rPr>
            </w:pPr>
            <w:r w:rsidRPr="00E200E1">
              <w:rPr>
                <w:sz w:val="16"/>
              </w:rPr>
              <w:t>KANIHA</w:t>
            </w:r>
            <w:r>
              <w:rPr>
                <w:sz w:val="16"/>
              </w:rPr>
              <w:t>-(T)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13,85,000/-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tabs>
                <w:tab w:val="left" w:pos="972"/>
              </w:tabs>
              <w:ind w:right="459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27,700/-</w:t>
            </w:r>
          </w:p>
        </w:tc>
      </w:tr>
      <w:tr w:rsidR="00AB58AE" w:rsidRPr="00C1420A" w:rsidTr="003C22DB">
        <w:trPr>
          <w:trHeight w:val="143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rPr>
                <w:sz w:val="16"/>
              </w:rPr>
            </w:pPr>
            <w:r w:rsidRPr="00E200E1">
              <w:rPr>
                <w:sz w:val="16"/>
              </w:rPr>
              <w:t>BOINDA</w:t>
            </w:r>
            <w:r>
              <w:rPr>
                <w:sz w:val="16"/>
              </w:rPr>
              <w:t>-(G/E)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3,10,000/-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AE" w:rsidRPr="00E200E1" w:rsidRDefault="00AB58AE" w:rsidP="003C22DB">
            <w:pPr>
              <w:tabs>
                <w:tab w:val="left" w:pos="972"/>
              </w:tabs>
              <w:ind w:right="459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6,200/-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04.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Cost of Bid document per set.(Non refundable)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Rs. 563/-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06.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Mode of deposit for both Tender Paper and EMD.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D.D./B.C./</w:t>
            </w:r>
            <w:proofErr w:type="spellStart"/>
            <w:r w:rsidRPr="00C1420A">
              <w:rPr>
                <w:sz w:val="20"/>
                <w:szCs w:val="20"/>
              </w:rPr>
              <w:t>I.P.O.drawn</w:t>
            </w:r>
            <w:proofErr w:type="spellEnd"/>
            <w:r w:rsidRPr="00C1420A">
              <w:rPr>
                <w:sz w:val="20"/>
                <w:szCs w:val="20"/>
              </w:rPr>
              <w:t xml:space="preserve"> in </w:t>
            </w:r>
            <w:proofErr w:type="spellStart"/>
            <w:r w:rsidRPr="00C1420A">
              <w:rPr>
                <w:sz w:val="20"/>
                <w:szCs w:val="20"/>
              </w:rPr>
              <w:t>favour</w:t>
            </w:r>
            <w:proofErr w:type="spellEnd"/>
            <w:r w:rsidRPr="00C1420A">
              <w:rPr>
                <w:sz w:val="20"/>
                <w:szCs w:val="20"/>
              </w:rPr>
              <w:t xml:space="preserve"> of Accounts Officer (Cash), BSNL, O/o. G.M.T.D., Dhenkanal payable at Dhenkanal.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07.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Tender papers can be had from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SDE (</w:t>
            </w:r>
            <w:proofErr w:type="spellStart"/>
            <w:r w:rsidRPr="00C1420A">
              <w:rPr>
                <w:sz w:val="20"/>
                <w:szCs w:val="20"/>
              </w:rPr>
              <w:t>Plg</w:t>
            </w:r>
            <w:proofErr w:type="spellEnd"/>
            <w:r w:rsidRPr="00C1420A">
              <w:rPr>
                <w:sz w:val="20"/>
                <w:szCs w:val="20"/>
              </w:rPr>
              <w:t>), 2nd Floor, O/o. G.M.T.D., Dhenkanal  or Downloaded from BSNL  website :- www.orissa.bsnl.co.in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08.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Period of issue of Bid documents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All working days between 11.00 hours to 16.00</w:t>
            </w:r>
          </w:p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 xml:space="preserve">From </w:t>
            </w:r>
            <w:r>
              <w:rPr>
                <w:b/>
                <w:sz w:val="20"/>
                <w:szCs w:val="20"/>
              </w:rPr>
              <w:t>19</w:t>
            </w:r>
            <w:r w:rsidRPr="00851DD2">
              <w:rPr>
                <w:b/>
                <w:sz w:val="20"/>
                <w:szCs w:val="20"/>
              </w:rPr>
              <w:t>.02.2009</w:t>
            </w:r>
            <w:r>
              <w:rPr>
                <w:sz w:val="20"/>
                <w:szCs w:val="20"/>
              </w:rPr>
              <w:t xml:space="preserve"> </w:t>
            </w:r>
            <w:r w:rsidRPr="00C1420A">
              <w:rPr>
                <w:sz w:val="20"/>
                <w:szCs w:val="20"/>
              </w:rPr>
              <w:t xml:space="preserve"> to </w:t>
            </w:r>
            <w:r w:rsidRPr="00851DD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851DD2">
              <w:rPr>
                <w:b/>
                <w:sz w:val="20"/>
                <w:szCs w:val="20"/>
              </w:rPr>
              <w:t>.03.2009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09.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Time and Last date of submission of bid document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13.30 hours of </w:t>
            </w:r>
            <w:r w:rsidRPr="00851DD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851DD2">
              <w:rPr>
                <w:b/>
                <w:sz w:val="20"/>
                <w:szCs w:val="20"/>
              </w:rPr>
              <w:t>.03.2009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10.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Time and date of opening of bid document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15.30 Hrs of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51DD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851DD2">
              <w:rPr>
                <w:b/>
                <w:sz w:val="20"/>
                <w:szCs w:val="20"/>
              </w:rPr>
              <w:t>.03.2009</w:t>
            </w:r>
            <w:r w:rsidRPr="00C1420A">
              <w:rPr>
                <w:sz w:val="20"/>
                <w:szCs w:val="20"/>
              </w:rPr>
              <w:t xml:space="preserve"> If the date is declared as holiday the opening date will automatically extended to next working day.</w:t>
            </w:r>
          </w:p>
        </w:tc>
      </w:tr>
      <w:tr w:rsidR="00AB58AE" w:rsidRPr="00C1420A" w:rsidTr="003C22DB">
        <w:trPr>
          <w:cantSplit/>
          <w:trHeight w:val="144"/>
          <w:jc w:val="center"/>
        </w:trPr>
        <w:tc>
          <w:tcPr>
            <w:tcW w:w="540" w:type="dxa"/>
            <w:vMerge w:val="restart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11.</w:t>
            </w:r>
          </w:p>
        </w:tc>
        <w:tc>
          <w:tcPr>
            <w:tcW w:w="2610" w:type="dxa"/>
            <w:vMerge w:val="restart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Criteria for issue of Tender paper</w:t>
            </w:r>
          </w:p>
        </w:tc>
        <w:tc>
          <w:tcPr>
            <w:tcW w:w="270" w:type="dxa"/>
            <w:vMerge w:val="restart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On production of  :</w:t>
            </w:r>
          </w:p>
        </w:tc>
      </w:tr>
      <w:tr w:rsidR="00AB58AE" w:rsidRPr="00C1420A" w:rsidTr="003C22DB">
        <w:trPr>
          <w:cantSplit/>
          <w:trHeight w:val="169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A</w:t>
            </w:r>
          </w:p>
        </w:tc>
        <w:tc>
          <w:tcPr>
            <w:tcW w:w="5930" w:type="dxa"/>
            <w:gridSpan w:val="4"/>
            <w:vAlign w:val="center"/>
          </w:tcPr>
          <w:p w:rsidR="00AB58AE" w:rsidRPr="00C1420A" w:rsidRDefault="00AB58AE" w:rsidP="003C2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Copy of valid contractor license.</w:t>
            </w:r>
          </w:p>
        </w:tc>
      </w:tr>
      <w:tr w:rsidR="00AB58AE" w:rsidRPr="00C1420A" w:rsidTr="003C22DB">
        <w:trPr>
          <w:cantSplit/>
          <w:trHeight w:val="136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B</w:t>
            </w:r>
          </w:p>
        </w:tc>
        <w:tc>
          <w:tcPr>
            <w:tcW w:w="5930" w:type="dxa"/>
            <w:gridSpan w:val="4"/>
            <w:vAlign w:val="center"/>
          </w:tcPr>
          <w:p w:rsidR="00AB58AE" w:rsidRPr="00C1420A" w:rsidRDefault="00AB58AE" w:rsidP="003C2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Copy of valid VATCC</w:t>
            </w:r>
          </w:p>
        </w:tc>
      </w:tr>
      <w:tr w:rsidR="00AB58AE" w:rsidRPr="00C1420A" w:rsidTr="003C22DB">
        <w:trPr>
          <w:cantSplit/>
          <w:trHeight w:val="136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C</w:t>
            </w:r>
          </w:p>
        </w:tc>
        <w:tc>
          <w:tcPr>
            <w:tcW w:w="5930" w:type="dxa"/>
            <w:gridSpan w:val="4"/>
            <w:vAlign w:val="center"/>
          </w:tcPr>
          <w:p w:rsidR="00AB58AE" w:rsidRPr="00C1420A" w:rsidRDefault="00AB58AE" w:rsidP="003C2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 xml:space="preserve">Copy of valid EPF Registration Certificate </w:t>
            </w:r>
          </w:p>
        </w:tc>
      </w:tr>
      <w:tr w:rsidR="00AB58AE" w:rsidRPr="00C1420A" w:rsidTr="003C22DB">
        <w:trPr>
          <w:cantSplit/>
          <w:trHeight w:val="136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D</w:t>
            </w:r>
          </w:p>
        </w:tc>
        <w:tc>
          <w:tcPr>
            <w:tcW w:w="5930" w:type="dxa"/>
            <w:gridSpan w:val="4"/>
            <w:vAlign w:val="center"/>
          </w:tcPr>
          <w:p w:rsidR="00AB58AE" w:rsidRPr="00C1420A" w:rsidRDefault="00AB58AE" w:rsidP="003C2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Copy of PAN card</w:t>
            </w:r>
          </w:p>
        </w:tc>
      </w:tr>
      <w:tr w:rsidR="00AB58AE" w:rsidRPr="00C1420A" w:rsidTr="003C22DB">
        <w:trPr>
          <w:cantSplit/>
          <w:trHeight w:val="136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930" w:type="dxa"/>
            <w:gridSpan w:val="4"/>
            <w:vAlign w:val="center"/>
          </w:tcPr>
          <w:p w:rsidR="00AB58AE" w:rsidRPr="00C1420A" w:rsidRDefault="00AB58AE" w:rsidP="003C22DB">
            <w:pPr>
              <w:jc w:val="both"/>
              <w:rPr>
                <w:bCs/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 xml:space="preserve">Copy of Experience Certificate </w:t>
            </w:r>
            <w:proofErr w:type="gramStart"/>
            <w:r w:rsidRPr="00C1420A">
              <w:rPr>
                <w:sz w:val="20"/>
                <w:szCs w:val="20"/>
              </w:rPr>
              <w:t>of  laying</w:t>
            </w:r>
            <w:proofErr w:type="gramEnd"/>
            <w:r w:rsidRPr="00C1420A">
              <w:rPr>
                <w:sz w:val="20"/>
                <w:szCs w:val="20"/>
              </w:rPr>
              <w:t xml:space="preserve"> U.G cable</w:t>
            </w:r>
            <w:r>
              <w:rPr>
                <w:sz w:val="20"/>
                <w:szCs w:val="20"/>
              </w:rPr>
              <w:t xml:space="preserve"> &amp; associated works for rupees 1</w:t>
            </w:r>
            <w:r w:rsidRPr="00C1420A">
              <w:rPr>
                <w:sz w:val="20"/>
                <w:szCs w:val="20"/>
              </w:rPr>
              <w:t xml:space="preserve">,00,000/- during last </w:t>
            </w:r>
            <w:r>
              <w:rPr>
                <w:bCs/>
                <w:sz w:val="20"/>
                <w:szCs w:val="20"/>
              </w:rPr>
              <w:t>three</w:t>
            </w:r>
            <w:r w:rsidRPr="00C1420A">
              <w:rPr>
                <w:bCs/>
                <w:sz w:val="20"/>
                <w:szCs w:val="20"/>
              </w:rPr>
              <w:t xml:space="preserve"> consecutive years </w:t>
            </w:r>
            <w:r w:rsidRPr="00C1420A">
              <w:rPr>
                <w:sz w:val="20"/>
                <w:szCs w:val="20"/>
              </w:rPr>
              <w:t xml:space="preserve">in BSNL </w:t>
            </w:r>
            <w:r>
              <w:rPr>
                <w:sz w:val="20"/>
                <w:szCs w:val="20"/>
              </w:rPr>
              <w:t xml:space="preserve">/ </w:t>
            </w:r>
            <w:r w:rsidRPr="00C1420A">
              <w:rPr>
                <w:sz w:val="20"/>
                <w:szCs w:val="20"/>
              </w:rPr>
              <w:t xml:space="preserve">Govt. </w:t>
            </w:r>
            <w:r>
              <w:rPr>
                <w:sz w:val="20"/>
                <w:szCs w:val="20"/>
              </w:rPr>
              <w:t>organization/PSU</w:t>
            </w:r>
            <w:r w:rsidRPr="00C1420A">
              <w:rPr>
                <w:sz w:val="20"/>
                <w:szCs w:val="20"/>
              </w:rPr>
              <w:t xml:space="preserve"> from an officer not below the rank of </w:t>
            </w:r>
            <w:r>
              <w:rPr>
                <w:sz w:val="20"/>
                <w:szCs w:val="20"/>
              </w:rPr>
              <w:t xml:space="preserve">    </w:t>
            </w:r>
            <w:r w:rsidRPr="00C1420A">
              <w:rPr>
                <w:sz w:val="20"/>
                <w:szCs w:val="20"/>
              </w:rPr>
              <w:t>Dy. G.M (BSNL) or equivalent.</w:t>
            </w:r>
          </w:p>
        </w:tc>
      </w:tr>
      <w:tr w:rsidR="00AB58AE" w:rsidRPr="00C1420A" w:rsidTr="003C22DB">
        <w:trPr>
          <w:cantSplit/>
          <w:trHeight w:val="136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930" w:type="dxa"/>
            <w:gridSpan w:val="4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 xml:space="preserve">Cost of Tender paper in D.D./B.C./I.P.O. drawn in </w:t>
            </w:r>
            <w:proofErr w:type="spellStart"/>
            <w:r w:rsidRPr="00C1420A">
              <w:rPr>
                <w:sz w:val="20"/>
                <w:szCs w:val="20"/>
              </w:rPr>
              <w:t>favour</w:t>
            </w:r>
            <w:proofErr w:type="spellEnd"/>
            <w:r w:rsidRPr="00C1420A">
              <w:rPr>
                <w:sz w:val="20"/>
                <w:szCs w:val="20"/>
              </w:rPr>
              <w:t xml:space="preserve"> of Accounts Officer (Cash), BSNL, O/o. G.M.T.D., Dhenkanal payable at Dhenkanal</w:t>
            </w:r>
          </w:p>
        </w:tc>
      </w:tr>
      <w:tr w:rsidR="00AB58AE" w:rsidRPr="00C1420A" w:rsidTr="003C22DB">
        <w:trPr>
          <w:cantSplit/>
          <w:trHeight w:val="186"/>
          <w:jc w:val="center"/>
        </w:trPr>
        <w:tc>
          <w:tcPr>
            <w:tcW w:w="54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930" w:type="dxa"/>
            <w:gridSpan w:val="4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 xml:space="preserve">Maximum of 2 sets of tender papers can be issued to each </w:t>
            </w:r>
            <w:r>
              <w:rPr>
                <w:sz w:val="20"/>
                <w:szCs w:val="20"/>
              </w:rPr>
              <w:t>applicant</w:t>
            </w:r>
            <w:r w:rsidRPr="00C1420A">
              <w:rPr>
                <w:sz w:val="20"/>
                <w:szCs w:val="20"/>
              </w:rPr>
              <w:t xml:space="preserve"> for any 2 zones.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12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Mode of receipt of completed sealed tender document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 xml:space="preserve">By registered post/courier service or by dropping in the Tender Box placed in the chamber of </w:t>
            </w:r>
            <w:proofErr w:type="gramStart"/>
            <w:r w:rsidRPr="00C1420A">
              <w:rPr>
                <w:sz w:val="20"/>
                <w:szCs w:val="20"/>
              </w:rPr>
              <w:t>DE(</w:t>
            </w:r>
            <w:proofErr w:type="gramEnd"/>
            <w:r w:rsidRPr="00C1420A">
              <w:rPr>
                <w:sz w:val="20"/>
                <w:szCs w:val="20"/>
              </w:rPr>
              <w:t>P&amp;A) O/O GMTD, Dhenkanal on</w:t>
            </w:r>
            <w:r>
              <w:rPr>
                <w:sz w:val="20"/>
                <w:szCs w:val="20"/>
              </w:rPr>
              <w:t xml:space="preserve"> or before</w:t>
            </w:r>
            <w:r w:rsidRPr="00C1420A">
              <w:rPr>
                <w:sz w:val="20"/>
                <w:szCs w:val="20"/>
              </w:rPr>
              <w:t xml:space="preserve"> the date / time fixed.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13.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Rejection of Tender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Unsealed, late receipt, incomplete tender, ambiguous and conditional tender will be rejected</w:t>
            </w:r>
          </w:p>
        </w:tc>
      </w:tr>
      <w:tr w:rsidR="00AB58AE" w:rsidRPr="00C1420A" w:rsidTr="003C22DB">
        <w:trPr>
          <w:jc w:val="center"/>
        </w:trPr>
        <w:tc>
          <w:tcPr>
            <w:tcW w:w="540" w:type="dxa"/>
            <w:vAlign w:val="center"/>
          </w:tcPr>
          <w:p w:rsidR="00AB58AE" w:rsidRPr="00C1420A" w:rsidRDefault="00AB58AE" w:rsidP="003C22DB">
            <w:pPr>
              <w:jc w:val="center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14.</w:t>
            </w:r>
          </w:p>
        </w:tc>
        <w:tc>
          <w:tcPr>
            <w:tcW w:w="2610" w:type="dxa"/>
            <w:vAlign w:val="center"/>
          </w:tcPr>
          <w:p w:rsidR="00AB58AE" w:rsidRPr="00C1420A" w:rsidRDefault="00AB58AE" w:rsidP="003C22DB">
            <w:pPr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Down loaded Tender form</w:t>
            </w:r>
          </w:p>
        </w:tc>
        <w:tc>
          <w:tcPr>
            <w:tcW w:w="270" w:type="dxa"/>
            <w:vAlign w:val="center"/>
          </w:tcPr>
          <w:p w:rsidR="00AB58AE" w:rsidRPr="00C1420A" w:rsidRDefault="00AB58AE" w:rsidP="003C22DB">
            <w:pPr>
              <w:jc w:val="center"/>
              <w:rPr>
                <w:b/>
                <w:bCs/>
                <w:sz w:val="20"/>
                <w:szCs w:val="20"/>
              </w:rPr>
            </w:pPr>
            <w:r w:rsidRPr="00C1420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90" w:type="dxa"/>
            <w:gridSpan w:val="5"/>
            <w:vAlign w:val="center"/>
          </w:tcPr>
          <w:p w:rsidR="00AB58AE" w:rsidRPr="00C1420A" w:rsidRDefault="00AB58AE" w:rsidP="003C22DB">
            <w:pPr>
              <w:jc w:val="both"/>
              <w:rPr>
                <w:sz w:val="20"/>
                <w:szCs w:val="20"/>
              </w:rPr>
            </w:pPr>
            <w:r w:rsidRPr="00C1420A">
              <w:rPr>
                <w:sz w:val="20"/>
                <w:szCs w:val="20"/>
              </w:rPr>
              <w:t>Down loaded forms from website must contain D.D of Rs 563/- (Non refundable) as cost of tender form.</w:t>
            </w:r>
          </w:p>
        </w:tc>
      </w:tr>
    </w:tbl>
    <w:p w:rsidR="00AB58AE" w:rsidRPr="0089482E" w:rsidRDefault="00AB58AE" w:rsidP="00AB58AE">
      <w:pPr>
        <w:pStyle w:val="BodyText3"/>
        <w:rPr>
          <w:sz w:val="20"/>
          <w:szCs w:val="20"/>
        </w:rPr>
      </w:pPr>
    </w:p>
    <w:p w:rsidR="00AB58AE" w:rsidRPr="0089482E" w:rsidRDefault="006F5821" w:rsidP="00AB58AE">
      <w:pPr>
        <w:pStyle w:val="BodyText"/>
        <w:rPr>
          <w:rFonts w:ascii="Times New Roman" w:hAnsi="Times New Roman"/>
        </w:rPr>
      </w:pPr>
      <w:r w:rsidRPr="006F5821">
        <w:rPr>
          <w:noProof/>
        </w:rPr>
        <w:pict>
          <v:rect id="_x0000_s1026" style="position:absolute;left:0;text-align:left;margin-left:318pt;margin-top:33.9pt;width:163pt;height:44.45pt;z-index:251660288" strokecolor="white">
            <v:textbox style="mso-next-textbox:#_x0000_s1026">
              <w:txbxContent>
                <w:p w:rsidR="00AB58AE" w:rsidRPr="00AB58AE" w:rsidRDefault="00AB58AE" w:rsidP="00AB58AE">
                  <w:pPr>
                    <w:jc w:val="center"/>
                    <w:rPr>
                      <w:rFonts w:ascii="Bookman Old Style" w:hAnsi="Bookman Old Style"/>
                      <w:sz w:val="18"/>
                    </w:rPr>
                  </w:pPr>
                  <w:r w:rsidRPr="00AB58AE">
                    <w:rPr>
                      <w:rFonts w:ascii="Bookman Old Style" w:hAnsi="Bookman Old Style"/>
                      <w:sz w:val="18"/>
                    </w:rPr>
                    <w:t>DE (P &amp; A)</w:t>
                  </w:r>
                </w:p>
                <w:p w:rsidR="00AB58AE" w:rsidRPr="00AB58AE" w:rsidRDefault="00AB58AE" w:rsidP="00AB58AE">
                  <w:pPr>
                    <w:jc w:val="center"/>
                    <w:rPr>
                      <w:sz w:val="22"/>
                    </w:rPr>
                  </w:pPr>
                  <w:r w:rsidRPr="00AB58AE">
                    <w:rPr>
                      <w:rFonts w:ascii="Bookman Old Style" w:hAnsi="Bookman Old Style"/>
                      <w:sz w:val="18"/>
                    </w:rPr>
                    <w:t>O/O GMTD, Telecom District, Dhenkanal</w:t>
                  </w:r>
                </w:p>
              </w:txbxContent>
            </v:textbox>
          </v:rect>
        </w:pict>
      </w:r>
      <w:r w:rsidR="00AB58AE" w:rsidRPr="0089482E">
        <w:rPr>
          <w:rFonts w:ascii="Times New Roman" w:hAnsi="Times New Roman"/>
        </w:rPr>
        <w:tab/>
        <w:t>The G.M.T.D., Dhenkanal reserves the righ</w:t>
      </w:r>
      <w:r w:rsidR="00AB58AE">
        <w:rPr>
          <w:rFonts w:ascii="Times New Roman" w:hAnsi="Times New Roman"/>
        </w:rPr>
        <w:t>t t</w:t>
      </w:r>
      <w:r w:rsidR="00AB58AE" w:rsidRPr="0089482E">
        <w:rPr>
          <w:rFonts w:ascii="Times New Roman" w:hAnsi="Times New Roman"/>
        </w:rPr>
        <w:t>o accept or reject any or all the tenders without assigning any reason what so ever and is not bound to accep</w:t>
      </w:r>
      <w:r w:rsidR="00AB58AE">
        <w:rPr>
          <w:rFonts w:ascii="Times New Roman" w:hAnsi="Times New Roman"/>
        </w:rPr>
        <w:t>t t</w:t>
      </w:r>
      <w:r w:rsidR="00AB58AE" w:rsidRPr="0089482E">
        <w:rPr>
          <w:rFonts w:ascii="Times New Roman" w:hAnsi="Times New Roman"/>
        </w:rPr>
        <w:t>he lowes</w:t>
      </w:r>
      <w:r w:rsidR="00AB58AE">
        <w:rPr>
          <w:rFonts w:ascii="Times New Roman" w:hAnsi="Times New Roman"/>
        </w:rPr>
        <w:t>t t</w:t>
      </w:r>
      <w:r w:rsidR="00AB58AE" w:rsidRPr="0089482E">
        <w:rPr>
          <w:rFonts w:ascii="Times New Roman" w:hAnsi="Times New Roman"/>
        </w:rPr>
        <w:t>ender. For more details please visit us</w:t>
      </w:r>
      <w:r w:rsidR="00AB58AE">
        <w:rPr>
          <w:rFonts w:ascii="Times New Roman" w:hAnsi="Times New Roman"/>
        </w:rPr>
        <w:t xml:space="preserve"> / </w:t>
      </w:r>
      <w:r w:rsidR="00AB58AE" w:rsidRPr="0089482E">
        <w:rPr>
          <w:rFonts w:ascii="Times New Roman" w:hAnsi="Times New Roman"/>
        </w:rPr>
        <w:t>our website</w:t>
      </w:r>
      <w:proofErr w:type="gramStart"/>
      <w:r w:rsidR="00AB58AE" w:rsidRPr="0089482E">
        <w:rPr>
          <w:rFonts w:ascii="Times New Roman" w:hAnsi="Times New Roman"/>
        </w:rPr>
        <w:t>:-</w:t>
      </w:r>
      <w:proofErr w:type="gramEnd"/>
      <w:r w:rsidR="00AB58AE" w:rsidRPr="0089482E">
        <w:rPr>
          <w:rFonts w:ascii="Times New Roman" w:hAnsi="Times New Roman"/>
        </w:rPr>
        <w:t xml:space="preserve">   </w:t>
      </w:r>
      <w:hyperlink r:id="rId5" w:history="1">
        <w:r w:rsidR="00AB58AE" w:rsidRPr="0089482E">
          <w:rPr>
            <w:rStyle w:val="Hyperlink"/>
            <w:rFonts w:ascii="Times New Roman" w:hAnsi="Times New Roman"/>
          </w:rPr>
          <w:t>www.orissa.bsnl.co.in</w:t>
        </w:r>
      </w:hyperlink>
    </w:p>
    <w:p w:rsidR="00AB58AE" w:rsidRPr="004D557C" w:rsidRDefault="00AB58AE" w:rsidP="00AB58AE">
      <w:pPr>
        <w:pStyle w:val="BodyText"/>
        <w:rPr>
          <w:rFonts w:ascii="Arial Narrow" w:hAnsi="Arial Narrow"/>
        </w:rPr>
      </w:pPr>
    </w:p>
    <w:p w:rsidR="00AB58AE" w:rsidRDefault="00AB58AE" w:rsidP="00AB58AE">
      <w:pPr>
        <w:pStyle w:val="BodyText"/>
        <w:rPr>
          <w:rFonts w:ascii="Arial Narrow" w:hAnsi="Arial Narrow"/>
        </w:rPr>
      </w:pPr>
    </w:p>
    <w:sectPr w:rsidR="00AB58AE" w:rsidSect="00AB58AE">
      <w:pgSz w:w="11907" w:h="16839" w:code="9"/>
      <w:pgMar w:top="630" w:right="1107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58AE"/>
    <w:rsid w:val="001B009F"/>
    <w:rsid w:val="0061578C"/>
    <w:rsid w:val="006F5821"/>
    <w:rsid w:val="00AB58AE"/>
    <w:rsid w:val="00B669D0"/>
    <w:rsid w:val="00D2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8AE"/>
    <w:pPr>
      <w:keepNext/>
      <w:autoSpaceDE w:val="0"/>
      <w:autoSpaceDN w:val="0"/>
      <w:adjustRightInd w:val="0"/>
      <w:jc w:val="right"/>
      <w:outlineLvl w:val="0"/>
    </w:pPr>
    <w:rPr>
      <w:rFonts w:ascii="Bookman-Light" w:hAnsi="Bookman-Light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B58AE"/>
    <w:pPr>
      <w:keepNext/>
      <w:autoSpaceDE w:val="0"/>
      <w:autoSpaceDN w:val="0"/>
      <w:adjustRightInd w:val="0"/>
      <w:jc w:val="both"/>
      <w:outlineLvl w:val="2"/>
    </w:pPr>
    <w:rPr>
      <w:rFonts w:ascii="Century Gothic" w:hAnsi="Century Gothic"/>
      <w:b/>
      <w:bCs/>
      <w:color w:val="000000"/>
      <w:sz w:val="20"/>
      <w:szCs w:val="22"/>
    </w:rPr>
  </w:style>
  <w:style w:type="paragraph" w:styleId="Heading8">
    <w:name w:val="heading 8"/>
    <w:basedOn w:val="Normal"/>
    <w:next w:val="Normal"/>
    <w:link w:val="Heading8Char"/>
    <w:qFormat/>
    <w:rsid w:val="00AB58AE"/>
    <w:pPr>
      <w:keepNext/>
      <w:autoSpaceDE w:val="0"/>
      <w:autoSpaceDN w:val="0"/>
      <w:adjustRightInd w:val="0"/>
      <w:jc w:val="center"/>
      <w:outlineLvl w:val="7"/>
    </w:pPr>
    <w:rPr>
      <w:rFonts w:ascii="Century Gothic" w:hAnsi="Century Gothic"/>
      <w:sz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AB58AE"/>
    <w:pPr>
      <w:keepNext/>
      <w:jc w:val="center"/>
      <w:outlineLvl w:val="8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AE"/>
    <w:rPr>
      <w:rFonts w:ascii="Bookman-Light" w:eastAsia="Times New Roman" w:hAnsi="Bookman-Light" w:cs="Times New Roman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B58AE"/>
    <w:rPr>
      <w:rFonts w:ascii="Century Gothic" w:eastAsia="Times New Roman" w:hAnsi="Century Gothic" w:cs="Times New Roman"/>
      <w:b/>
      <w:bCs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rsid w:val="00AB58AE"/>
    <w:rPr>
      <w:rFonts w:ascii="Century Gothic" w:eastAsia="Times New Roman" w:hAnsi="Century Gothic" w:cs="Times New Roman"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AB58AE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AB58AE"/>
    <w:pPr>
      <w:autoSpaceDE w:val="0"/>
      <w:autoSpaceDN w:val="0"/>
      <w:adjustRightInd w:val="0"/>
      <w:jc w:val="both"/>
    </w:pPr>
    <w:rPr>
      <w:rFonts w:ascii="Century Gothic" w:hAnsi="Century Gothic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58AE"/>
    <w:rPr>
      <w:rFonts w:ascii="Century Gothic" w:eastAsia="Times New Roman" w:hAnsi="Century Gothic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AB58AE"/>
    <w:pPr>
      <w:autoSpaceDE w:val="0"/>
      <w:autoSpaceDN w:val="0"/>
      <w:adjustRightInd w:val="0"/>
      <w:ind w:firstLine="720"/>
      <w:jc w:val="both"/>
    </w:pPr>
    <w:rPr>
      <w:rFonts w:ascii="Century Gothic" w:hAnsi="Century Gothic"/>
      <w:color w:val="000000"/>
      <w:sz w:val="18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AB58AE"/>
    <w:rPr>
      <w:rFonts w:ascii="Century Gothic" w:eastAsia="Times New Roman" w:hAnsi="Century Gothic" w:cs="Times New Roman"/>
      <w:color w:val="000000"/>
      <w:sz w:val="18"/>
    </w:rPr>
  </w:style>
  <w:style w:type="paragraph" w:styleId="BodyText2">
    <w:name w:val="Body Text 2"/>
    <w:basedOn w:val="Normal"/>
    <w:link w:val="BodyText2Char"/>
    <w:rsid w:val="00AB58AE"/>
    <w:pPr>
      <w:jc w:val="center"/>
    </w:pPr>
    <w:rPr>
      <w:rFonts w:ascii="Arial" w:hAnsi="Arial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B58AE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rsid w:val="00AB58AE"/>
    <w:rPr>
      <w:color w:val="0000FF"/>
      <w:u w:val="single"/>
    </w:rPr>
  </w:style>
  <w:style w:type="paragraph" w:styleId="BodyText3">
    <w:name w:val="Body Text 3"/>
    <w:basedOn w:val="Normal"/>
    <w:link w:val="BodyText3Char"/>
    <w:rsid w:val="00AB58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58A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SDEMM</dc:creator>
  <cp:lastModifiedBy>SDEMM</cp:lastModifiedBy>
  <cp:revision>2</cp:revision>
  <dcterms:created xsi:type="dcterms:W3CDTF">2009-02-24T04:29:00Z</dcterms:created>
  <dcterms:modified xsi:type="dcterms:W3CDTF">2009-02-24T04:33:00Z</dcterms:modified>
</cp:coreProperties>
</file>